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AAB" w:rsidRDefault="00B52AAB" w:rsidP="00B52AAB">
      <w:pPr>
        <w:jc w:val="center"/>
        <w:rPr>
          <w:rFonts w:ascii="Times New Roman" w:hAnsi="Times New Roman" w:cs="Times New Roman"/>
          <w:b/>
          <w:i/>
          <w:sz w:val="36"/>
          <w:szCs w:val="32"/>
        </w:rPr>
      </w:pPr>
      <w:r w:rsidRPr="00B95B43">
        <w:rPr>
          <w:rFonts w:ascii="Times New Roman" w:hAnsi="Times New Roman" w:cs="Times New Roman"/>
          <w:b/>
          <w:sz w:val="36"/>
          <w:szCs w:val="32"/>
        </w:rPr>
        <w:t xml:space="preserve">W.E.B. DuBois, </w:t>
      </w:r>
      <w:proofErr w:type="gramStart"/>
      <w:r w:rsidRPr="00B95B43">
        <w:rPr>
          <w:rFonts w:ascii="Times New Roman" w:hAnsi="Times New Roman" w:cs="Times New Roman"/>
          <w:b/>
          <w:i/>
          <w:sz w:val="36"/>
          <w:szCs w:val="32"/>
        </w:rPr>
        <w:t>The</w:t>
      </w:r>
      <w:proofErr w:type="gramEnd"/>
      <w:r w:rsidRPr="00B95B43">
        <w:rPr>
          <w:rFonts w:ascii="Times New Roman" w:hAnsi="Times New Roman" w:cs="Times New Roman"/>
          <w:b/>
          <w:i/>
          <w:sz w:val="36"/>
          <w:szCs w:val="32"/>
        </w:rPr>
        <w:t xml:space="preserve"> Souls of Black Folk</w:t>
      </w:r>
    </w:p>
    <w:p w:rsidR="00B52AAB" w:rsidRDefault="00B52AAB" w:rsidP="00B52AAB">
      <w:pPr>
        <w:rPr>
          <w:rFonts w:ascii="Times New Roman" w:hAnsi="Times New Roman" w:cs="Times New Roman"/>
          <w:b/>
          <w:i/>
          <w:sz w:val="36"/>
          <w:szCs w:val="32"/>
        </w:rPr>
      </w:pPr>
      <w:r w:rsidRPr="00E1048F">
        <w:rPr>
          <w:rFonts w:ascii="Times New Roman" w:hAnsi="Times New Roman" w:cs="Times New Roman"/>
          <w:b/>
          <w:sz w:val="32"/>
          <w:szCs w:val="32"/>
        </w:rPr>
        <w:t xml:space="preserve">1903—excerpt from </w:t>
      </w:r>
      <w:proofErr w:type="spellStart"/>
      <w:r w:rsidRPr="00E1048F">
        <w:rPr>
          <w:rFonts w:ascii="Times New Roman" w:hAnsi="Times New Roman" w:cs="Times New Roman"/>
          <w:b/>
          <w:sz w:val="32"/>
          <w:szCs w:val="32"/>
        </w:rPr>
        <w:t>Chp</w:t>
      </w:r>
      <w:proofErr w:type="spellEnd"/>
      <w:r w:rsidRPr="00E1048F">
        <w:rPr>
          <w:rFonts w:ascii="Times New Roman" w:hAnsi="Times New Roman" w:cs="Times New Roman"/>
          <w:b/>
          <w:sz w:val="32"/>
          <w:szCs w:val="32"/>
        </w:rPr>
        <w:t>. 3 “Of Mr. Booker T. Washington and Others</w:t>
      </w:r>
    </w:p>
    <w:p w:rsidR="00B52AAB" w:rsidRPr="00B95B43" w:rsidRDefault="00B52AAB" w:rsidP="00B52AAB">
      <w:pPr>
        <w:rPr>
          <w:rFonts w:ascii="Times New Roman" w:hAnsi="Times New Roman" w:cs="Times New Roman"/>
          <w:sz w:val="28"/>
          <w:szCs w:val="28"/>
        </w:rPr>
      </w:pPr>
      <w:r>
        <w:rPr>
          <w:rFonts w:ascii="Times New Roman" w:hAnsi="Times New Roman" w:cs="Times New Roman"/>
          <w:sz w:val="28"/>
          <w:szCs w:val="28"/>
        </w:rPr>
        <w:t>Standards: US.11 and Documents to Read</w:t>
      </w:r>
    </w:p>
    <w:p w:rsidR="00B52AAB" w:rsidRDefault="00B52AAB" w:rsidP="00B52AAB">
      <w:pPr>
        <w:rPr>
          <w:rFonts w:ascii="Times New Roman" w:hAnsi="Times New Roman" w:cs="Times New Roman"/>
          <w:b/>
          <w:sz w:val="32"/>
          <w:szCs w:val="32"/>
        </w:rPr>
      </w:pPr>
    </w:p>
    <w:p w:rsidR="00B52AAB" w:rsidRDefault="00B52AAB" w:rsidP="00B52AAB">
      <w:pPr>
        <w:rPr>
          <w:sz w:val="32"/>
          <w:szCs w:val="32"/>
        </w:rPr>
      </w:pPr>
    </w:p>
    <w:p w:rsidR="00B52AAB" w:rsidRPr="00E1048F" w:rsidRDefault="00B52AAB" w:rsidP="00B52AAB">
      <w:pPr>
        <w:rPr>
          <w:rFonts w:ascii="Times New Roman" w:hAnsi="Times New Roman" w:cs="Times New Roman"/>
        </w:rPr>
      </w:pPr>
      <w:r w:rsidRPr="00E1048F">
        <w:rPr>
          <w:rFonts w:ascii="Times New Roman" w:hAnsi="Times New Roman" w:cs="Times New Roman"/>
        </w:rPr>
        <w:t xml:space="preserve">EASILY the most striking thing in the history of the American Negro since 1876 is the ascendancy of Mr. Booker T. Washington. It began at the time when war memories and ideals were rapidly passing; a day of astonishing commercial development was dawning; a sense of doubt and hesitation overtook the freedmen’s sons,—then it was that his leading began. Mr. Washington came, with a simple definite </w:t>
      </w:r>
      <w:proofErr w:type="spellStart"/>
      <w:r w:rsidRPr="00E1048F">
        <w:rPr>
          <w:rFonts w:ascii="Times New Roman" w:hAnsi="Times New Roman" w:cs="Times New Roman"/>
        </w:rPr>
        <w:t>programme</w:t>
      </w:r>
      <w:proofErr w:type="spellEnd"/>
      <w:r w:rsidRPr="00E1048F">
        <w:rPr>
          <w:rFonts w:ascii="Times New Roman" w:hAnsi="Times New Roman" w:cs="Times New Roman"/>
        </w:rPr>
        <w:t xml:space="preserve">, at the psychological moment when the nation was a little ashamed of having bestowed so much sentiment on Negroes, and was concentrating its energies on Dollars. His </w:t>
      </w:r>
      <w:proofErr w:type="spellStart"/>
      <w:r w:rsidRPr="00E1048F">
        <w:rPr>
          <w:rFonts w:ascii="Times New Roman" w:hAnsi="Times New Roman" w:cs="Times New Roman"/>
        </w:rPr>
        <w:t>programme</w:t>
      </w:r>
      <w:proofErr w:type="spellEnd"/>
      <w:r w:rsidRPr="00E1048F">
        <w:rPr>
          <w:rFonts w:ascii="Times New Roman" w:hAnsi="Times New Roman" w:cs="Times New Roman"/>
        </w:rPr>
        <w:t xml:space="preserve"> of industrial education, conciliation of the South, and submission and silence as to civil and political rights, was not wholly original . . . . But Mr. Washington first indissolubly linked these things; he put enthusiasm, unlimited energy, and perfect faith into this </w:t>
      </w:r>
      <w:proofErr w:type="spellStart"/>
      <w:r w:rsidRPr="00E1048F">
        <w:rPr>
          <w:rFonts w:ascii="Times New Roman" w:hAnsi="Times New Roman" w:cs="Times New Roman"/>
        </w:rPr>
        <w:t>programme</w:t>
      </w:r>
      <w:proofErr w:type="spellEnd"/>
      <w:r w:rsidRPr="00E1048F">
        <w:rPr>
          <w:rFonts w:ascii="Times New Roman" w:hAnsi="Times New Roman" w:cs="Times New Roman"/>
        </w:rPr>
        <w:t>, and changed it from a by-path into a veritable Way of Life. . . .</w:t>
      </w:r>
    </w:p>
    <w:p w:rsidR="00B52AAB" w:rsidRPr="00E1048F" w:rsidRDefault="00B52AAB" w:rsidP="00B52AAB">
      <w:pPr>
        <w:rPr>
          <w:rFonts w:ascii="Times New Roman" w:hAnsi="Times New Roman" w:cs="Times New Roman"/>
        </w:rPr>
      </w:pPr>
    </w:p>
    <w:p w:rsidR="00B52AAB" w:rsidRPr="00E1048F" w:rsidRDefault="00B52AAB" w:rsidP="00B52AAB">
      <w:pPr>
        <w:rPr>
          <w:rFonts w:ascii="Times New Roman" w:hAnsi="Times New Roman" w:cs="Times New Roman"/>
        </w:rPr>
      </w:pPr>
      <w:r w:rsidRPr="00E1048F">
        <w:rPr>
          <w:rFonts w:ascii="Times New Roman" w:hAnsi="Times New Roman" w:cs="Times New Roman"/>
        </w:rPr>
        <w:t>To gain the sympathy and cooperation of the various elements comprising the white South was Mr. Washington’s first task; and this, at the time Tuskegee was founded, seemed, for a black man, well-nigh impossible. And yet ten years later it was done in the word spoken at Atlanta: “In all things purely social we can be as separate as the five fingers, and yet one as the hand in all things essential to mutual progress.” This “Atlanta Compromise” is by all odds the most notable thing in Mr. Washington’s career. The South interpreted it in different ways: the radicals received it as a complete surrender of the demand for civil and political equality; the conservatives, as a generously conceived working basis for mutual understanding. So both approved it, and to-day its author is certainly the most distinguished Southerner since Jefferson Davis, and the one with the largest personal following. . . . Mr. Washington’s cult has gained unquestioning followers, his work has wonderfully prospered, his friends are legion, and his enemies are confounded. To-day he stands as the one recognized spokesman of his ten million fellows, and one of the most notable figures in a nation of seventy millions. One hesitates, therefore, to criticize a life which, beginning with so little, has done so much. And yet the time is come when one may speak in all sincerity and utter courtesy of the mistakes and shortcomings of Mr. Washington’s career, as well as of his triumphs, without being thought captious or envious, and without forgetting that it is easier to do ill than well in the world. . . .</w:t>
      </w:r>
    </w:p>
    <w:p w:rsidR="00B52AAB" w:rsidRPr="00E1048F" w:rsidRDefault="00B52AAB" w:rsidP="00B52AAB">
      <w:pPr>
        <w:rPr>
          <w:rFonts w:ascii="Times New Roman" w:hAnsi="Times New Roman" w:cs="Times New Roman"/>
        </w:rPr>
      </w:pPr>
    </w:p>
    <w:p w:rsidR="00B52AAB" w:rsidRPr="00E1048F" w:rsidRDefault="00B52AAB" w:rsidP="00B52AAB">
      <w:pPr>
        <w:rPr>
          <w:rFonts w:ascii="Times New Roman" w:hAnsi="Times New Roman" w:cs="Times New Roman"/>
        </w:rPr>
      </w:pPr>
      <w:r w:rsidRPr="00E1048F">
        <w:rPr>
          <w:rFonts w:ascii="Times New Roman" w:hAnsi="Times New Roman" w:cs="Times New Roman"/>
        </w:rPr>
        <w:t xml:space="preserve">Mr. Washington represents in Negro thought the old attitude of adjustment and submission; but adjustment at such a peculiar time as to make his </w:t>
      </w:r>
      <w:proofErr w:type="spellStart"/>
      <w:r w:rsidRPr="00E1048F">
        <w:rPr>
          <w:rFonts w:ascii="Times New Roman" w:hAnsi="Times New Roman" w:cs="Times New Roman"/>
        </w:rPr>
        <w:t>programme</w:t>
      </w:r>
      <w:proofErr w:type="spellEnd"/>
      <w:r w:rsidRPr="00E1048F">
        <w:rPr>
          <w:rFonts w:ascii="Times New Roman" w:hAnsi="Times New Roman" w:cs="Times New Roman"/>
        </w:rPr>
        <w:t xml:space="preserve"> unique. This is an age of unusual economic development, and Mr. Washington’s </w:t>
      </w:r>
      <w:proofErr w:type="spellStart"/>
      <w:r w:rsidRPr="00E1048F">
        <w:rPr>
          <w:rFonts w:ascii="Times New Roman" w:hAnsi="Times New Roman" w:cs="Times New Roman"/>
        </w:rPr>
        <w:t>programme</w:t>
      </w:r>
      <w:proofErr w:type="spellEnd"/>
      <w:r w:rsidRPr="00E1048F">
        <w:rPr>
          <w:rFonts w:ascii="Times New Roman" w:hAnsi="Times New Roman" w:cs="Times New Roman"/>
        </w:rPr>
        <w:t xml:space="preserve"> naturally takes an economic cast, becoming a gospel of Work and Money to such an extent as apparently almost completely to overshadow the higher aims of life. . . . Mr. Washington distinctly asks that black people give up, at least for the present, three things,— </w:t>
      </w:r>
      <w:r w:rsidRPr="00E1048F">
        <w:rPr>
          <w:rFonts w:ascii="Times New Roman" w:hAnsi="Times New Roman" w:cs="Times New Roman"/>
        </w:rPr>
        <w:br/>
        <w:t xml:space="preserve">        First, political power, </w:t>
      </w:r>
      <w:r w:rsidRPr="00E1048F">
        <w:rPr>
          <w:rFonts w:ascii="Times New Roman" w:hAnsi="Times New Roman" w:cs="Times New Roman"/>
        </w:rPr>
        <w:br/>
        <w:t xml:space="preserve">        Second, insistence on civil rights, </w:t>
      </w:r>
      <w:r w:rsidRPr="00E1048F">
        <w:rPr>
          <w:rFonts w:ascii="Times New Roman" w:hAnsi="Times New Roman" w:cs="Times New Roman"/>
        </w:rPr>
        <w:br/>
      </w:r>
      <w:r w:rsidRPr="00E1048F">
        <w:rPr>
          <w:rFonts w:ascii="Times New Roman" w:hAnsi="Times New Roman" w:cs="Times New Roman"/>
        </w:rPr>
        <w:lastRenderedPageBreak/>
        <w:t xml:space="preserve">        Third, higher education of Negro youth,— </w:t>
      </w:r>
      <w:r w:rsidRPr="00E1048F">
        <w:rPr>
          <w:rFonts w:ascii="Times New Roman" w:hAnsi="Times New Roman" w:cs="Times New Roman"/>
        </w:rPr>
        <w:br/>
        <w:t xml:space="preserve">and concentrate all their energies on industrial education, the accumulation of wealth, and the conciliation of the South. This policy has been courageously and insistently advocated for over fifteen years, and has been triumphant for perhaps ten years. As a result of this tender of the palm-branch, what has been the return? In these years there have occurred: </w:t>
      </w:r>
    </w:p>
    <w:p w:rsidR="00B52AAB" w:rsidRPr="00E1048F" w:rsidRDefault="00B52AAB" w:rsidP="00B52AAB">
      <w:pPr>
        <w:rPr>
          <w:rFonts w:ascii="Times New Roman" w:hAnsi="Times New Roman" w:cs="Times New Roman"/>
        </w:rPr>
      </w:pPr>
      <w:r w:rsidRPr="00E1048F">
        <w:rPr>
          <w:rFonts w:ascii="Times New Roman" w:hAnsi="Times New Roman" w:cs="Times New Roman"/>
        </w:rPr>
        <w:tab/>
        <w:t xml:space="preserve">1. The disfranchisement of the Negro. </w:t>
      </w:r>
    </w:p>
    <w:p w:rsidR="00B52AAB" w:rsidRPr="00E1048F" w:rsidRDefault="00B52AAB" w:rsidP="00B52AAB">
      <w:pPr>
        <w:rPr>
          <w:rFonts w:ascii="Times New Roman" w:hAnsi="Times New Roman" w:cs="Times New Roman"/>
        </w:rPr>
      </w:pPr>
      <w:r w:rsidRPr="00E1048F">
        <w:rPr>
          <w:rFonts w:ascii="Times New Roman" w:hAnsi="Times New Roman" w:cs="Times New Roman"/>
        </w:rPr>
        <w:tab/>
        <w:t xml:space="preserve">2. The legal creation of a distinct status of civil inferiority for the Negro. </w:t>
      </w:r>
    </w:p>
    <w:p w:rsidR="00B52AAB" w:rsidRPr="00E1048F" w:rsidRDefault="00B52AAB" w:rsidP="00B52AAB">
      <w:pPr>
        <w:rPr>
          <w:rFonts w:ascii="Times New Roman" w:hAnsi="Times New Roman" w:cs="Times New Roman"/>
        </w:rPr>
      </w:pPr>
      <w:r w:rsidRPr="00E1048F">
        <w:rPr>
          <w:rFonts w:ascii="Times New Roman" w:hAnsi="Times New Roman" w:cs="Times New Roman"/>
        </w:rPr>
        <w:tab/>
        <w:t>3. The steady withdrawal of aid from institutions for the higher training of the Negro.</w:t>
      </w:r>
    </w:p>
    <w:p w:rsidR="00B52AAB" w:rsidRPr="00E1048F" w:rsidRDefault="00B52AAB" w:rsidP="00B52AAB">
      <w:pPr>
        <w:rPr>
          <w:rFonts w:ascii="Times New Roman" w:hAnsi="Times New Roman" w:cs="Times New Roman"/>
        </w:rPr>
      </w:pPr>
    </w:p>
    <w:p w:rsidR="00B52AAB" w:rsidRPr="00E1048F" w:rsidRDefault="00B52AAB" w:rsidP="00B52AAB">
      <w:pPr>
        <w:rPr>
          <w:rFonts w:ascii="Times New Roman" w:eastAsia="Times New Roman" w:hAnsi="Times New Roman" w:cs="Times New Roman"/>
        </w:rPr>
      </w:pPr>
      <w:r w:rsidRPr="00E1048F">
        <w:rPr>
          <w:rFonts w:ascii="Times New Roman" w:eastAsia="Times New Roman" w:hAnsi="Times New Roman" w:cs="Times New Roman"/>
        </w:rPr>
        <w:t xml:space="preserve">These movements are not, to be sure, direct results of Mr. Washington’s teachings; but his propaganda has, without a shadow of doubt, helped their speedier accomplishment. The question then comes: Is it possible, and probable, that nine millions of men can make effective progress in economic lines if they are deprived of political rights, made a servile caste, and allowed only the most meager chance for developing their exceptional men? If history and reason give any distinct answer to these questions, it is an emphatic </w:t>
      </w:r>
      <w:r w:rsidRPr="00E1048F">
        <w:rPr>
          <w:rFonts w:ascii="Times New Roman" w:eastAsia="Times New Roman" w:hAnsi="Times New Roman" w:cs="Times New Roman"/>
          <w:i/>
          <w:iCs/>
        </w:rPr>
        <w:t>No.</w:t>
      </w:r>
      <w:r w:rsidRPr="00E1048F">
        <w:rPr>
          <w:rFonts w:ascii="Times New Roman" w:eastAsia="Times New Roman" w:hAnsi="Times New Roman" w:cs="Times New Roman"/>
        </w:rPr>
        <w:t xml:space="preserve"> And Mr. Washington thus faces the triple paradox of his career: </w:t>
      </w:r>
    </w:p>
    <w:p w:rsidR="00B52AAB" w:rsidRPr="00E1048F" w:rsidRDefault="00B52AAB" w:rsidP="00B52AAB">
      <w:pPr>
        <w:numPr>
          <w:ilvl w:val="0"/>
          <w:numId w:val="1"/>
        </w:numPr>
        <w:spacing w:before="100" w:beforeAutospacing="1" w:after="100" w:afterAutospacing="1"/>
        <w:rPr>
          <w:rFonts w:ascii="Times New Roman" w:eastAsia="Times New Roman" w:hAnsi="Times New Roman" w:cs="Times New Roman"/>
        </w:rPr>
      </w:pPr>
      <w:r w:rsidRPr="00E1048F">
        <w:rPr>
          <w:rFonts w:ascii="Times New Roman" w:eastAsia="Times New Roman" w:hAnsi="Times New Roman" w:cs="Times New Roman"/>
        </w:rPr>
        <w:t xml:space="preserve">He is striving nobly to make Negro artisans business men and property-owners; but it is utterly impossible, under modern competitive methods, for workingmen and property-owners to defend their rights and exist without the right of suffrage. </w:t>
      </w:r>
    </w:p>
    <w:p w:rsidR="00B52AAB" w:rsidRPr="00E1048F" w:rsidRDefault="00B52AAB" w:rsidP="00B52AAB">
      <w:pPr>
        <w:numPr>
          <w:ilvl w:val="0"/>
          <w:numId w:val="1"/>
        </w:numPr>
        <w:spacing w:before="100" w:beforeAutospacing="1" w:after="100" w:afterAutospacing="1"/>
        <w:rPr>
          <w:rFonts w:ascii="Times New Roman" w:eastAsia="Times New Roman" w:hAnsi="Times New Roman" w:cs="Times New Roman"/>
        </w:rPr>
      </w:pPr>
      <w:r w:rsidRPr="00E1048F">
        <w:rPr>
          <w:rFonts w:ascii="Times New Roman" w:eastAsia="Times New Roman" w:hAnsi="Times New Roman" w:cs="Times New Roman"/>
        </w:rPr>
        <w:t xml:space="preserve">He insists on thrift and self-respect, but at the same time counsels a silent submission to civic inferiority such as is bound to sap the manhood of any race in the long run. </w:t>
      </w:r>
    </w:p>
    <w:p w:rsidR="00B52AAB" w:rsidRPr="00E1048F" w:rsidRDefault="00B52AAB" w:rsidP="00B52AAB">
      <w:pPr>
        <w:numPr>
          <w:ilvl w:val="0"/>
          <w:numId w:val="1"/>
        </w:numPr>
        <w:spacing w:before="100" w:beforeAutospacing="1" w:after="100" w:afterAutospacing="1"/>
        <w:rPr>
          <w:rFonts w:ascii="Times New Roman" w:eastAsia="Times New Roman" w:hAnsi="Times New Roman" w:cs="Times New Roman"/>
        </w:rPr>
      </w:pPr>
      <w:r w:rsidRPr="00E1048F">
        <w:rPr>
          <w:rFonts w:ascii="Times New Roman" w:eastAsia="Times New Roman" w:hAnsi="Times New Roman" w:cs="Times New Roman"/>
        </w:rPr>
        <w:t>He advocates common-school and industrial training, and depreciates institutions of higher learning; but neither the Negro common-schools, nor Tuskegee itself, could remain open a day were it not for teachers trained in Negro colleges, or trained by their graduates. . . . </w:t>
      </w:r>
    </w:p>
    <w:p w:rsidR="00B52AAB" w:rsidRPr="00E1048F" w:rsidRDefault="00B52AAB" w:rsidP="00B52AAB">
      <w:pPr>
        <w:spacing w:before="100" w:beforeAutospacing="1" w:after="100" w:afterAutospacing="1"/>
        <w:ind w:left="360"/>
        <w:rPr>
          <w:rFonts w:ascii="Times New Roman" w:eastAsia="Times New Roman" w:hAnsi="Times New Roman" w:cs="Times New Roman"/>
        </w:rPr>
      </w:pPr>
      <w:r w:rsidRPr="00E1048F">
        <w:rPr>
          <w:rFonts w:ascii="Times New Roman" w:eastAsia="Times New Roman" w:hAnsi="Times New Roman" w:cs="Times New Roman"/>
        </w:rPr>
        <w:t xml:space="preserve">The other class of Negroes who cannot agree with Mr. Washington has hitherto said little aloud. They deprecate the sight of scattered counsels, of internal disagreement; and especially they dislike making their just criticism of a useful and earnest man an excuse for a general discharge of venom from small-minded opponents. Nevertheless, the questions involved are so fundamental and serious that it is difficult to see how men like the Grimke’s, Kelly Miller, J. W. E. Bowen, and other representatives of this group, can much longer be silent. Such men feel in conscience bound to ask of this nation three things: </w:t>
      </w:r>
    </w:p>
    <w:p w:rsidR="00B52AAB" w:rsidRPr="00E1048F" w:rsidRDefault="00B52AAB" w:rsidP="00B52AAB">
      <w:pPr>
        <w:numPr>
          <w:ilvl w:val="0"/>
          <w:numId w:val="2"/>
        </w:numPr>
        <w:spacing w:before="100" w:beforeAutospacing="1" w:after="100" w:afterAutospacing="1"/>
        <w:rPr>
          <w:rFonts w:ascii="Times New Roman" w:eastAsia="Times New Roman" w:hAnsi="Times New Roman" w:cs="Times New Roman"/>
        </w:rPr>
      </w:pPr>
      <w:r w:rsidRPr="00E1048F">
        <w:rPr>
          <w:rFonts w:ascii="Times New Roman" w:eastAsia="Times New Roman" w:hAnsi="Times New Roman" w:cs="Times New Roman"/>
        </w:rPr>
        <w:t xml:space="preserve">The right to vote. </w:t>
      </w:r>
    </w:p>
    <w:p w:rsidR="00B52AAB" w:rsidRPr="00E1048F" w:rsidRDefault="00B52AAB" w:rsidP="00B52AAB">
      <w:pPr>
        <w:numPr>
          <w:ilvl w:val="0"/>
          <w:numId w:val="2"/>
        </w:numPr>
        <w:spacing w:before="100" w:beforeAutospacing="1" w:after="100" w:afterAutospacing="1"/>
        <w:rPr>
          <w:rFonts w:ascii="Times New Roman" w:eastAsia="Times New Roman" w:hAnsi="Times New Roman" w:cs="Times New Roman"/>
        </w:rPr>
      </w:pPr>
      <w:r w:rsidRPr="00E1048F">
        <w:rPr>
          <w:rFonts w:ascii="Times New Roman" w:eastAsia="Times New Roman" w:hAnsi="Times New Roman" w:cs="Times New Roman"/>
        </w:rPr>
        <w:t xml:space="preserve">Civic equality. </w:t>
      </w:r>
    </w:p>
    <w:p w:rsidR="00B52AAB" w:rsidRPr="00E1048F" w:rsidRDefault="00B52AAB" w:rsidP="00B52AAB">
      <w:pPr>
        <w:numPr>
          <w:ilvl w:val="0"/>
          <w:numId w:val="2"/>
        </w:numPr>
        <w:spacing w:before="100" w:beforeAutospacing="1" w:after="100" w:afterAutospacing="1"/>
        <w:rPr>
          <w:rFonts w:ascii="Times New Roman" w:hAnsi="Times New Roman" w:cs="Times New Roman"/>
        </w:rPr>
      </w:pPr>
      <w:r w:rsidRPr="00E1048F">
        <w:rPr>
          <w:rFonts w:ascii="Times New Roman" w:eastAsia="Times New Roman" w:hAnsi="Times New Roman" w:cs="Times New Roman"/>
        </w:rPr>
        <w:t>The education of youth according to ability.</w:t>
      </w:r>
    </w:p>
    <w:p w:rsidR="005C4774" w:rsidRDefault="005C4774">
      <w:bookmarkStart w:id="0" w:name="_GoBack"/>
      <w:bookmarkEnd w:id="0"/>
    </w:p>
    <w:sectPr w:rsidR="005C477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D26" w:rsidRDefault="008B4D26" w:rsidP="00B52AAB">
      <w:r>
        <w:separator/>
      </w:r>
    </w:p>
  </w:endnote>
  <w:endnote w:type="continuationSeparator" w:id="0">
    <w:p w:rsidR="008B4D26" w:rsidRDefault="008B4D26" w:rsidP="00B5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175366"/>
      <w:docPartObj>
        <w:docPartGallery w:val="Page Numbers (Bottom of Page)"/>
        <w:docPartUnique/>
      </w:docPartObj>
    </w:sdtPr>
    <w:sdtEndPr>
      <w:rPr>
        <w:noProof/>
      </w:rPr>
    </w:sdtEndPr>
    <w:sdtContent>
      <w:p w:rsidR="00B52AAB" w:rsidRDefault="00B52A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52AAB" w:rsidRDefault="00B52A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D26" w:rsidRDefault="008B4D26" w:rsidP="00B52AAB">
      <w:r>
        <w:separator/>
      </w:r>
    </w:p>
  </w:footnote>
  <w:footnote w:type="continuationSeparator" w:id="0">
    <w:p w:rsidR="008B4D26" w:rsidRDefault="008B4D26" w:rsidP="00B52A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2378E"/>
    <w:multiLevelType w:val="multilevel"/>
    <w:tmpl w:val="EED2B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3035D4"/>
    <w:multiLevelType w:val="multilevel"/>
    <w:tmpl w:val="96060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AB"/>
    <w:rsid w:val="0000226F"/>
    <w:rsid w:val="00014078"/>
    <w:rsid w:val="0002009C"/>
    <w:rsid w:val="000371D7"/>
    <w:rsid w:val="000518B6"/>
    <w:rsid w:val="00081957"/>
    <w:rsid w:val="0008336E"/>
    <w:rsid w:val="00101BF0"/>
    <w:rsid w:val="00121C7E"/>
    <w:rsid w:val="00135CCF"/>
    <w:rsid w:val="00143104"/>
    <w:rsid w:val="00156761"/>
    <w:rsid w:val="001A492A"/>
    <w:rsid w:val="001A78C3"/>
    <w:rsid w:val="001F6060"/>
    <w:rsid w:val="002520E9"/>
    <w:rsid w:val="00257B81"/>
    <w:rsid w:val="002771CD"/>
    <w:rsid w:val="002E7375"/>
    <w:rsid w:val="00307F63"/>
    <w:rsid w:val="003155A5"/>
    <w:rsid w:val="00316454"/>
    <w:rsid w:val="00395AF0"/>
    <w:rsid w:val="003C488B"/>
    <w:rsid w:val="003D7A52"/>
    <w:rsid w:val="00400DE7"/>
    <w:rsid w:val="0041281A"/>
    <w:rsid w:val="00414FB1"/>
    <w:rsid w:val="00421BBD"/>
    <w:rsid w:val="00421CDD"/>
    <w:rsid w:val="00456124"/>
    <w:rsid w:val="0046327B"/>
    <w:rsid w:val="00470605"/>
    <w:rsid w:val="0049259F"/>
    <w:rsid w:val="004A2F4E"/>
    <w:rsid w:val="004A6232"/>
    <w:rsid w:val="004E0874"/>
    <w:rsid w:val="004E416D"/>
    <w:rsid w:val="00510C05"/>
    <w:rsid w:val="005169C6"/>
    <w:rsid w:val="005240A4"/>
    <w:rsid w:val="00533E66"/>
    <w:rsid w:val="0055160F"/>
    <w:rsid w:val="005537A2"/>
    <w:rsid w:val="005821F5"/>
    <w:rsid w:val="00582C96"/>
    <w:rsid w:val="00586DB9"/>
    <w:rsid w:val="0058753D"/>
    <w:rsid w:val="005C4774"/>
    <w:rsid w:val="005E39C8"/>
    <w:rsid w:val="005E70B4"/>
    <w:rsid w:val="00606ECE"/>
    <w:rsid w:val="0064458F"/>
    <w:rsid w:val="00646201"/>
    <w:rsid w:val="0064748C"/>
    <w:rsid w:val="00657AB7"/>
    <w:rsid w:val="00665972"/>
    <w:rsid w:val="00680DF3"/>
    <w:rsid w:val="006B0E3C"/>
    <w:rsid w:val="006E3483"/>
    <w:rsid w:val="006F58A7"/>
    <w:rsid w:val="006F7C53"/>
    <w:rsid w:val="0070097C"/>
    <w:rsid w:val="00753A93"/>
    <w:rsid w:val="007873D1"/>
    <w:rsid w:val="007B05C5"/>
    <w:rsid w:val="007B275D"/>
    <w:rsid w:val="007B74C1"/>
    <w:rsid w:val="007C0FC0"/>
    <w:rsid w:val="007E4454"/>
    <w:rsid w:val="0080457F"/>
    <w:rsid w:val="00810B56"/>
    <w:rsid w:val="00853198"/>
    <w:rsid w:val="00870BB6"/>
    <w:rsid w:val="008834B2"/>
    <w:rsid w:val="008A29C8"/>
    <w:rsid w:val="008B4D26"/>
    <w:rsid w:val="008F30A0"/>
    <w:rsid w:val="008F5C59"/>
    <w:rsid w:val="008F6DE5"/>
    <w:rsid w:val="00947E37"/>
    <w:rsid w:val="00954B45"/>
    <w:rsid w:val="00957C01"/>
    <w:rsid w:val="00960146"/>
    <w:rsid w:val="009622FD"/>
    <w:rsid w:val="00981F51"/>
    <w:rsid w:val="009A11E2"/>
    <w:rsid w:val="009A5C48"/>
    <w:rsid w:val="00A112CF"/>
    <w:rsid w:val="00A2549D"/>
    <w:rsid w:val="00A32A73"/>
    <w:rsid w:val="00A416E4"/>
    <w:rsid w:val="00A41D55"/>
    <w:rsid w:val="00A96FF2"/>
    <w:rsid w:val="00AB1B44"/>
    <w:rsid w:val="00AB4428"/>
    <w:rsid w:val="00AC25E2"/>
    <w:rsid w:val="00AC42F4"/>
    <w:rsid w:val="00AF2BCF"/>
    <w:rsid w:val="00B1258F"/>
    <w:rsid w:val="00B139B3"/>
    <w:rsid w:val="00B13ADB"/>
    <w:rsid w:val="00B528B0"/>
    <w:rsid w:val="00B52AAB"/>
    <w:rsid w:val="00B544C9"/>
    <w:rsid w:val="00B66517"/>
    <w:rsid w:val="00B72368"/>
    <w:rsid w:val="00BA1F40"/>
    <w:rsid w:val="00BB765A"/>
    <w:rsid w:val="00C02E22"/>
    <w:rsid w:val="00C362FF"/>
    <w:rsid w:val="00C42C5D"/>
    <w:rsid w:val="00C6440C"/>
    <w:rsid w:val="00C872E9"/>
    <w:rsid w:val="00CD0212"/>
    <w:rsid w:val="00CE2191"/>
    <w:rsid w:val="00CE7740"/>
    <w:rsid w:val="00D30899"/>
    <w:rsid w:val="00D32F06"/>
    <w:rsid w:val="00D3416D"/>
    <w:rsid w:val="00D729F2"/>
    <w:rsid w:val="00D76AA6"/>
    <w:rsid w:val="00DB5013"/>
    <w:rsid w:val="00DF1EBC"/>
    <w:rsid w:val="00E36A14"/>
    <w:rsid w:val="00E377C3"/>
    <w:rsid w:val="00E520FC"/>
    <w:rsid w:val="00E802AF"/>
    <w:rsid w:val="00EC2708"/>
    <w:rsid w:val="00ED5A84"/>
    <w:rsid w:val="00F03543"/>
    <w:rsid w:val="00F30ECC"/>
    <w:rsid w:val="00F40E22"/>
    <w:rsid w:val="00F46847"/>
    <w:rsid w:val="00F9487D"/>
    <w:rsid w:val="00FA242E"/>
    <w:rsid w:val="00FA25B2"/>
    <w:rsid w:val="00FB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AAB"/>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AB"/>
    <w:pPr>
      <w:tabs>
        <w:tab w:val="center" w:pos="4680"/>
        <w:tab w:val="right" w:pos="9360"/>
      </w:tabs>
    </w:pPr>
  </w:style>
  <w:style w:type="character" w:customStyle="1" w:styleId="HeaderChar">
    <w:name w:val="Header Char"/>
    <w:basedOn w:val="DefaultParagraphFont"/>
    <w:link w:val="Header"/>
    <w:uiPriority w:val="99"/>
    <w:rsid w:val="00B52AAB"/>
    <w:rPr>
      <w:rFonts w:ascii="Arial" w:eastAsia="Calibri" w:hAnsi="Arial" w:cs="Arial"/>
      <w:sz w:val="24"/>
      <w:szCs w:val="24"/>
    </w:rPr>
  </w:style>
  <w:style w:type="paragraph" w:styleId="Footer">
    <w:name w:val="footer"/>
    <w:basedOn w:val="Normal"/>
    <w:link w:val="FooterChar"/>
    <w:uiPriority w:val="99"/>
    <w:unhideWhenUsed/>
    <w:rsid w:val="00B52AAB"/>
    <w:pPr>
      <w:tabs>
        <w:tab w:val="center" w:pos="4680"/>
        <w:tab w:val="right" w:pos="9360"/>
      </w:tabs>
    </w:pPr>
  </w:style>
  <w:style w:type="character" w:customStyle="1" w:styleId="FooterChar">
    <w:name w:val="Footer Char"/>
    <w:basedOn w:val="DefaultParagraphFont"/>
    <w:link w:val="Footer"/>
    <w:uiPriority w:val="99"/>
    <w:rsid w:val="00B52AAB"/>
    <w:rPr>
      <w:rFonts w:ascii="Arial" w:eastAsia="Calibri"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AAB"/>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AB"/>
    <w:pPr>
      <w:tabs>
        <w:tab w:val="center" w:pos="4680"/>
        <w:tab w:val="right" w:pos="9360"/>
      </w:tabs>
    </w:pPr>
  </w:style>
  <w:style w:type="character" w:customStyle="1" w:styleId="HeaderChar">
    <w:name w:val="Header Char"/>
    <w:basedOn w:val="DefaultParagraphFont"/>
    <w:link w:val="Header"/>
    <w:uiPriority w:val="99"/>
    <w:rsid w:val="00B52AAB"/>
    <w:rPr>
      <w:rFonts w:ascii="Arial" w:eastAsia="Calibri" w:hAnsi="Arial" w:cs="Arial"/>
      <w:sz w:val="24"/>
      <w:szCs w:val="24"/>
    </w:rPr>
  </w:style>
  <w:style w:type="paragraph" w:styleId="Footer">
    <w:name w:val="footer"/>
    <w:basedOn w:val="Normal"/>
    <w:link w:val="FooterChar"/>
    <w:uiPriority w:val="99"/>
    <w:unhideWhenUsed/>
    <w:rsid w:val="00B52AAB"/>
    <w:pPr>
      <w:tabs>
        <w:tab w:val="center" w:pos="4680"/>
        <w:tab w:val="right" w:pos="9360"/>
      </w:tabs>
    </w:pPr>
  </w:style>
  <w:style w:type="character" w:customStyle="1" w:styleId="FooterChar">
    <w:name w:val="Footer Char"/>
    <w:basedOn w:val="DefaultParagraphFont"/>
    <w:link w:val="Footer"/>
    <w:uiPriority w:val="99"/>
    <w:rsid w:val="00B52AAB"/>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Byrd</dc:creator>
  <cp:lastModifiedBy>Rebecca Byrd</cp:lastModifiedBy>
  <cp:revision>1</cp:revision>
  <dcterms:created xsi:type="dcterms:W3CDTF">2014-06-11T15:36:00Z</dcterms:created>
  <dcterms:modified xsi:type="dcterms:W3CDTF">2014-06-11T15:37:00Z</dcterms:modified>
</cp:coreProperties>
</file>